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Superman, Batman i Wonder Woman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24 sierpnia 2016 roku na rynku wydawniczym pojawi się długo oczekiwana „Wielka Kolekcja Komiksów DC Comics”. Seria będzie dostępna w salonikach i salonach prasowych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24 sierpnia 2016 roku na rynku wydawniczym pojawi się długo oczekiwana „Wielka Kolekcja Komiksów DC Comics”. Seria będzie dostępna w salonikach i salonach prasowych Kolportera.</w:t>
      </w:r>
    </w:p>
    <w:p>
      <w:r>
        <w:rPr>
          <w:rFonts w:ascii="calibri" w:hAnsi="calibri" w:eastAsia="calibri" w:cs="calibri"/>
          <w:sz w:val="24"/>
          <w:szCs w:val="24"/>
        </w:rPr>
        <w:t xml:space="preserve">Dla miłośników komiksów to nie lada wydarzenie. Od długiego czasu czekali na polską serię z przygodami ich ulubionych superbohaterów. Naprzeciw ich oczekiwaniom wyszło wydawnictwo Eaglemoss Ltd., które podjęło decyzję o wydaniu 60-tomowej „Wielkiej Kolekcji Komiksów DC Comics”.</w:t>
      </w:r>
    </w:p>
    <w:p>
      <w:r>
        <w:rPr>
          <w:rFonts w:ascii="calibri" w:hAnsi="calibri" w:eastAsia="calibri" w:cs="calibri"/>
          <w:sz w:val="24"/>
          <w:szCs w:val="24"/>
        </w:rPr>
        <w:t xml:space="preserve">Każdy z tomów serii będzie zawierał jedną z najważniejszych superbohaterskich opowieści ostatnich lat. W kolekcji pojawią się wszyscy najsłynniejsi bohaterowie DC Comics, w tym Superman, Batman, Wonder Woman czy Green Arrow. Większość albumów serii zawiera jedną zamkniętą opowieść, choć dłuższe historie, takie jak rozpoczynający kolekcję „Batman-Hush”, zostały podzielone na dwa tomy. </w:t>
      </w:r>
    </w:p>
    <w:p>
      <w:r>
        <w:rPr>
          <w:rFonts w:ascii="calibri" w:hAnsi="calibri" w:eastAsia="calibri" w:cs="calibri"/>
          <w:sz w:val="24"/>
          <w:szCs w:val="24"/>
        </w:rPr>
        <w:t xml:space="preserve">Specjalnym dodatkiem do każdego albumu jest przedruk klasycznej historii ze Złotej i Srebrnej Ery komiksu. Opowieści te tworzą razem zbiór najważniejszych momentów z historii DC Comics, dając niepowtarzalną okazję przyjrzenia się rozwojowi bohaterów. Czytelnicy jeszcze raz przeżyją „narodziny” słynnych bohaterów. Większość z nich zadebiutowała w krótkich komiksach z lat trzydziestych i czterdziestych XX w., a podobieństwa i różnice między ich starymi i nowymi wersjami są wręcz zaskakujące.</w:t>
      </w:r>
    </w:p>
    <w:p>
      <w:r>
        <w:rPr>
          <w:rFonts w:ascii="calibri" w:hAnsi="calibri" w:eastAsia="calibri" w:cs="calibri"/>
          <w:sz w:val="24"/>
          <w:szCs w:val="24"/>
        </w:rPr>
        <w:t xml:space="preserve">Kolekcja będzie dostępna w wybranych salonikach i salonach prasowych Kolportera. Pierwszy tom pojawi się w sprzedaży już 24 sierpnia. Kolejne tomy będą ukazywać się co dwa tygodnie.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2024-04-20T05:44:42+02:00</dcterms:created>
  <dcterms:modified xsi:type="dcterms:W3CDTF">2024-04-20T05:44:42+02:00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