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poszerza sieć sprzedaży biletów podróżnych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Kolporter poszerzył ilość punktów sprzedających bilety kolejowe, autobusowe i busowe. Od 16 grudnia z tej oferty mogą korzystać również mieszkańcy województwa łódzkiego.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poszerzył ilość punktów sprzedających bilety kolejowe, autobusowe i busowe. Od 16 grudnia z tej oferty mogą korzystać również mieszkańcy województwa łódzkiego.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Sprzedaż biletów blisko 140 przewoźników będzie prowadzona w ponad 40 salonikach, zlokalizowanych m.in. w Łodzi, Kutnie, Bełchatowie, Skierniewicach, Sieradzu, Pabianicach, Piotrkowie Trybunalskim, Radomsku, Tomaszowie Mazowieckim.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podróżne – nowa oferta sieci saloników – to efekt umowy, jaką Kolporter podpisał z firmą Teroplan S.A., właścicielem portalu e-podróżnik.pl. Łódzkie jest kolejnym województwem, w którym uruchomiono sprzedaż biletów. W całej Polsce bilety kolejowe, autobusowe i busowe oferuje już ponad 500 punktów sprzedaży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Kolportera</w:t>
        </w:r>
      </w:hyperlink>
      <w:r>
        <w:rPr>
          <w:rFonts w:ascii="calibri" w:hAnsi="calibri" w:eastAsia="calibri" w:cs="calibri"/>
          <w:sz w:val="24"/>
          <w:szCs w:val="24"/>
        </w:rPr>
        <w:t xml:space="preserve">. Korzystają z nich klienci saloników Kolportera z województw: mazowieckiego, małopolskiego, pomorskiego, kujawsko-pomorskiego, śląskiego, dolnośląskiego, opolskiego, wielkopolskiego i części świętokrzyskiego.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Kolporter</w:t>
        </w:r>
      </w:hyperlink>
      <w:r>
        <w:rPr>
          <w:rFonts w:ascii="calibri" w:hAnsi="calibri" w:eastAsia="calibri" w:cs="calibri"/>
          <w:sz w:val="24"/>
          <w:szCs w:val="24"/>
        </w:rPr>
        <w:t xml:space="preserve"> zapowiada uruchomienie sprzedaży biletów w kolejnych regionach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Sieć saloników i salonów prasowych Kolportera liczy obecnie około 1000 punktów, zlokalizowanych w całym kraju. Oferuje blisko 700 produktów, rocznie obsługuje ok. 70 mln klientów. Lista punktów sprzedaży, które mają w swojej ofercie bilety, dostępna jest na stronach: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http://www.e-podroznik.pl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http://www.kolporter.com.pl/mapa_saloniki.php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olporter.com.pl" TargetMode="External"/><Relationship Id="rId8" Type="http://schemas.openxmlformats.org/officeDocument/2006/relationships/hyperlink" Target="http://www.e-podroznik.pl/" TargetMode="External"/><Relationship Id="rId9" Type="http://schemas.openxmlformats.org/officeDocument/2006/relationships/hyperlink" Target="http://www.kolporter.com.pl/mapa_saloniki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2024-04-18T06:56:26+02:00</dcterms:created>
  <dcterms:modified xsi:type="dcterms:W3CDTF">2024-04-18T06:56:26+02:00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