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wspiera sprzedawców prasy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blisko 800 kontrahentów Kolportera korzysta z uruchomionego pod koniec marca br. specjalnego portalu dla sprzedawców prasy. To nowe narzędzie usprawnia komunikację punktów sprzedaży z dystrybutorem, ale także wpływa korzystnie na wyniki sprzedażowe.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System informatyczny, który udostępniamy za pośrednictwem portalu, zapewnia automatyzację wielu procesów, związanych z zarządzaniem asortymentem prasowym w punkcie sprzedaży. Chcieliśmy maksymalnie odciążyć sprzedawców od wszystkich dodatkowych czynności, tak aby mogli więcej czasu i uwagi poświęcić sprzedaży. A w efekcie osiągnąć lepsze wyniki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portalu, znajdującego się pod adresem portaldlaklienta.kolporter.com.pl, mogą korzystać bezpłatnie wszyscy kontrahenci, którym Kolporter dostarcza prasę. Aby uzyskać login i hasło, powinni zgłosić się do obsługującego ich punkt sprzedaży oddziału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portalu mają m.in. pełen dostęp do informacji o dostawach tytułów i zwrotach, mogą zamawiać dodatkowe tytuły, monitorować swoje płatności, przygotowywać przelewy i oczywiście komunikować się z Biurem Obsługi Klienta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Zależało nam na tym, aby maksymalnie ułatwić i przyspieszyć komunikację z kontrahentami. To dla nas kluczowy obszar współpracy. Staramy się zapewnić współpracującym z nami sprzedawcom stałe wsparcie merytoryczne, dać dostęp do istotnych informacji rynkowych, służyć na bieżąco fachowym doradztwem. Oczywiście oprócz portalu wykorzystujemy w tym celu także inne narzędzia – wyjaśnia rzecznik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 innymi właśnie z myślą o sprzedawcach prasy Kolporter już od ponad 20 lat wydaje firmowy miesięcznik „Nasz Kolporter”. Czasopismo, zawierające m.in. analizy rynkowe, prezentacje wydawnictw i tytułów oraz porady prawne i handlowe, co miesiąc dociera do blisko 30 tysięcy sprzedawców. Z kolei dla ajentów saloników prasowych Kolporter przygotowuje cykliczny, ukazujący się dwa razy w miesiącu, </w:t>
      </w:r>
    </w:p>
    <w:p>
      <w:r>
        <w:rPr>
          <w:rFonts w:ascii="calibri" w:hAnsi="calibri" w:eastAsia="calibri" w:cs="calibri"/>
          <w:sz w:val="24"/>
          <w:szCs w:val="24"/>
        </w:rPr>
        <w:t xml:space="preserve"> e-biuletyn. Informuje w nim o wszystkich nowościach wydawniczych, trafiających na półki.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2024-04-25T06:32:12+02:00</dcterms:created>
  <dcterms:modified xsi:type="dcterms:W3CDTF">2024-04-25T06:32:12+02:00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