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Paczki DHL w salonach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DHL Parcel rozpoczął współpracę z największym w kraju dystrybutorem prasy. Przesyłki można odbierać w ponad 500 salonikach Kolportera, które włączone do sieci Punktów Obsługi Paczek DHL zwiększyły ich liczbę do 14 tysięcy. Integrację technologiczną DHL Parcel i Kolportera zapewniła firma Smart Points.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Saloniki Kolportera są ulokowane w dobrze skomunikowanych miejscach, dzięki czemu klienci mogą do nich dotrzeć bez większych problemów. Można je znaleźć m.in. w centrach miast, w galeriach i pasażach handlowych, na dworcach PKP i PKS. Wszystkie placówki Kolportera mają długie godziny otwarcia. Dzięki temu są wygodnymi punktami odbioru przesyłek.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Od około dwóch lat rozwijamy naszą działalność w tym zakresie, współpracując z dostawcami przesyłek i dużymi podmiotami e-commerce. Umowa z tak ważnym podmiotem, jak DHL Parcel to kolejny, duży krok w zakresie rozwoju saloników Kolportera jako punktów paczkowych. Co najważniejsze, jak wynika z prowadzonych przez nas analiz, ta część naszej działalności jest bardzo dobrze postrzegana przez klientów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Robert Szczepaniak, dyrektor marketingu Kolportera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500 saloników Kolportera trafiło do sieci DHL POP (Punkty Obsługi Paczek), których liczba sięgnęła 14 tysięcy. DHL rozwija punkty samodzielnej obsługi paczek w duchu zmian, jakie zachodzą na rynku usług kurierskich w Polsce. W ciągu ostatnich trzech lat udział nadań i odbiorów poza domem (out of home delivery – OOH) w rynku paczek zwiększył się trzykrotnie. Według szacunków Last Mile Experts (Polish CEP Report 2021) obecnie ponad 37 proc. paczek doręczanych jest do punktu obsługi, a niemal 12 proc. z niego nadawanych. Jednocześnie zmniejszył się udział dostaw paczek do domu. Trzy lata temu 77 proc. paczek kurierskich było przewożonych w modelu od drzwi do drzwi. Obecnie jest to 55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Klienci oczekują pełnej swobody i elastyczności od firm kurierskich w obszarze doręczeń przesyłek. Coraz częściej decydują się na dostawy w systemie Out Of Home, dzięki czemu swoje zakupy mogą odbierać w najbardziej dogodnym dla siebie czasie i miejscu. Jak wynika z badania, przeprowadzonego przez DHL Parcel, na reprezentatywnej grupie internautów, blisko 40 proc. e-konsumentów wskazało czynnik samodzielnego odbioru, jako decydujący przy wyborze firmy kurierskiej. Możliwość odbioru przesyłki w systemie Out Of Home jest bardziej istotna dla Klienta, niż koszt i czas dostawy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Michał Żurański, Menedżer ds. Operacji i Rozwoju OUT OF HOME w DHL Parcel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spodziewać się dalszego umacniania tendencji do nadań i odbiorów paczek poza domem, dlatego rozwój sieci POP będzie kontynuowany. Według wyliczeń DHL Parcel 85 proc. klientów potrzebuje mniej niż 5 minut na dotarcie do punktu z miejsca pracy lub zamieszkania. POP-y umiejscowione są w największych sieciach handlowych, takich jak Żabka i Lidl, ale także ABC, Biedronka, czy Kaufland oraz na markowych stacjach paliw – Shell i Moya.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Gęsta sieć nie jest jedyną zaletą POP-ów. Równie ważne są inne korzyści, które powodują, że klienci chcą z nich korzystać. POP-y DHL zapewniają najdłuższy, bo 7-dniowy czas na odbiór przesyłki, dodatkowo w długim przedziale czasowym, np. w większości Żabek można to zrobić od szóstej rano do godziny przed północą. Jeszcze korzystniej wygląda to na stacjach Shell, które zazwyczaj czynne są całą dobę.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udogodnieniem jest zapewnienie wyboru w zakresie rozliczenia przesyłki za pobraniem. Klienci mają do wyboru płatność kartą lub gotówką w 9,5 tysiąca punków. Warto wspomnieć o jeszcze jednej zalecie POP-ów. Punkty w sklepach czy na stacjach benzynowych zapewniają stałą temperaturę przechowania co w przypadku niektórych produktów, np. kosmetyków, elektroniki czy leków OTC ma znaczenie.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badania NPS Punkty Obsługi Paczek notują najwyższy poziom polecenia w branży, który wynosi ponad 76 punktów, mierzonych tym wskaźnikiem.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Integrację technologiczną DHL Parceli Kolportera zapewniła firma Smart Points.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Integrację technologiczną i oprogramowanie, umożliwiające współpracę między Kolporter i DHL zapewniła firma Smart Points. W oferowanym przez nas rozwiązaniu gramy w jednym zespole z przewoźnikami i sklepami detalicznymi, aby jak najlepiej wyjść naprzeciw oczekiwaniom konsumentów </w:t>
      </w:r>
    </w:p>
    <w:p>
      <w:r>
        <w:rPr>
          <w:rFonts w:ascii="calibri" w:hAnsi="calibri" w:eastAsia="calibri" w:cs="calibri"/>
          <w:sz w:val="24"/>
          <w:szCs w:val="24"/>
        </w:rPr>
        <w:t xml:space="preserve"> e-commerce. Sieć punktów nadawczo-odbiorczych (tzw. PUDO), którą w ten sposób tworzymy, to swoisty pomost pomiędzy światem online i offline, dzięki któremu wszyscy odnoszą korzyści. Konsumenci zyskują możliwość wyboru lokalizacji odbioru wg swoich (często bardzo indywidualnych) kryteriów, przewoźnicy optymalizują swoje sieci dostaw, a sklepy przyciągają klientów, zyskując szansę na dodatkowy przychód ze swojej podstawowej działalności –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Wojciech Kliber, członek zarządu Smart Points.</w:t>
      </w:r>
      <w:r>
        <w:rPr>
          <w:rFonts w:ascii="calibri" w:hAnsi="calibri" w:eastAsia="calibri" w:cs="calibri"/>
          <w:sz w:val="24"/>
          <w:szCs w:val="24"/>
        </w:rPr>
        <w:t xml:space="preserve"> Podkreśla, że zgodnie ze statystykami nawet 40% klientów e-commerce, odbierających lub nadających swoje przesyłki w sklepie stacjonarnym, dokonuje przy okazji dodatkowego zakupu.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DHL Parcel</w:t>
      </w:r>
      <w:r>
        <w:rPr>
          <w:rFonts w:ascii="calibri" w:hAnsi="calibri" w:eastAsia="calibri" w:cs="calibri"/>
          <w:sz w:val="24"/>
          <w:szCs w:val="24"/>
        </w:rPr>
        <w:t xml:space="preserve"> w Polsce zapewnia szeroki zakres krajowych i międzynarodowych usług kurierskich. Firma oferuje także rozwiązania logistyczne dla branży e-commerce. DHL Parcel Polska jest częścią Deutsche Post DHL Group, globalnego koncernu działającego w branży przesyłek kurierskich oraz logistyce. DHL działa w ponad 220 krajach i zatrudnia blisko 400 tys. osób na całym świecie. Koncern dostarcza ponad 1,6 mld przesyłek rocznie.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Kolporter</w:t>
      </w:r>
      <w:r>
        <w:rPr>
          <w:rFonts w:ascii="calibri" w:hAnsi="calibri" w:eastAsia="calibri" w:cs="calibri"/>
          <w:sz w:val="24"/>
          <w:szCs w:val="24"/>
        </w:rPr>
        <w:t xml:space="preserve"> jest największym dystrybutorem prasy w Polsce (udział w rynku to około 62%). Oferuje obsługę punktów handlowych i sieci sprzedaży oraz świadczy usługi logistyczne i reklamowe. Spółka jest właścicielem sieci ponad 500 saloników Kolportera, które rocznie odwiedza ok. 50 milionów klientów. Kolporter współpracuje z ponad 1000 wydawnictw prasowych, obsługuje około 21 000 punktów sprzedaży. W jego ofercie znajduje się ponad 5000 tytułów prasy polskiej i zagranicznej, książki i wydawnictwa pozaprasowe, które dostarczane są do ponad 4000 miejscowości na terenie kraju. Rocznie Kolporter dostarcza blisko miliard egzemplarzy gazet i czasopism. Kolporter korzystał już do tej pory z technologii Smart Points, oferując w swoich punktach usługę odbioru oraz nadawania przesyłek od firm kurierskich. Dzięki poszerzeniu współpracy o obsługę przesyłek DHL, sieć saloników prasowych może korzystać z jednej intuicyjnej aplikacji do obsługi wielu przewoźników, bez konieczności ponoszenia kosztownych inwestycji w sprzęt i wyposażenie. Integracja systemów uspójniła procesy oraz usprawniła i przyspieszyła obsługę przesyłek w punktach własnych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Smart Points</w:t>
      </w:r>
      <w:r>
        <w:rPr>
          <w:rFonts w:ascii="calibri" w:hAnsi="calibri" w:eastAsia="calibri" w:cs="calibri"/>
          <w:sz w:val="24"/>
          <w:szCs w:val="24"/>
        </w:rPr>
        <w:t xml:space="preserve"> – to platforma oferująca kompleksowe rozwiązanie usług e-logistycznych, które łączy w sobie wszystkich uczestników tego procesu, od odbiorcy po zarządcę sieci. Głównym celem firmy jest wsparcie last mile na każdym etapie: firmy kurierskiej, sieci handlowej, oraz Konsumenta. Smart Points współpracuje m.in. z DHL, Allegro, GLS, FedEx, Kolporterem oraz innymi sieciami detalicznymi. Smart Points Sp. z o.o. to platforma, której założycielami są właściciele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Sendit.pl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Bliskapaczka.pl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Firma działa na rynku od października 2019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endit.pl/" TargetMode="External"/><Relationship Id="rId8" Type="http://schemas.openxmlformats.org/officeDocument/2006/relationships/hyperlink" Target="http://bliskapacz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2026-11-07T19:18:14+01:00</dcterms:created>
  <dcterms:modified xsi:type="dcterms:W3CDTF">2026-11-07T19:18:14+01:00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