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wspiera sprzedawców prasy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blisko 800 kontrahentów Kolportera korzysta z uruchomionego pod koniec marca br. specjalnego portalu dla sprzedawców prasy. To nowe narzędzie usprawnia komunikację punktów sprzedaży z dystrybutorem, ale także wpływa korzystnie na wyniki sprzedażowe.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System informatyczny, który udostępniamy za pośrednictwem portalu, zapewnia automatyzację wielu procesów, związanych z zarządzaniem asortymentem prasowym w punkcie sprzedaży. Chcieliśmy maksymalnie odciążyć sprzedawców od wszystkich dodatkowych czynności, tak aby mogli więcej czasu i uwagi poświęcić sprzedaży. A w efekcie osiągnąć lepsze wyniki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portalu, znajdującego się pod adresem portaldlaklienta.kolporter.com.pl, mogą korzystać bezpłatnie wszyscy kontrahenci, którym Kolporter dostarcza prasę. Aby uzyskać login i hasło, powinni zgłosić się do obsługującego ich punkt sprzedaży oddziału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portalu mają m.in. pełen dostęp do informacji o dostawach tytułów i zwrotach, mogą zamawiać dodatkowe tytuły, monitorować swoje płatności, przygotowywać przelewy i oczywiście komunikować się z Biurem Obsługi Klienta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Zależało nam na tym, aby maksymalnie ułatwić i przyspieszyć komunikację z kontrahentami. To dla nas kluczowy obszar współpracy. Staramy się zapewnić współpracującym z nami sprzedawcom stałe wsparcie merytoryczne, dać dostęp do istotnych informacji rynkowych, służyć na bieżąco fachowym doradztwem. Oczywiście oprócz portalu wykorzystujemy w tym celu także inne narzędzia – wyjaśnia rzecznik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 innymi właśnie z myślą o sprzedawcach prasy Kolporter już od ponad 20 lat wydaje firmowy miesięcznik „Nasz Kolporter”. Czasopismo, zawierające m.in. analizy rynkowe, prezentacje wydawnictw i tytułów oraz porady prawne i handlowe, co miesiąc dociera do blisko 30 tysięcy sprzedawców. Z kolei dla ajentów saloników prasowych Kolporter przygotowuje cykliczny, ukazujący się dwa razy w miesiącu, </w:t>
      </w:r>
    </w:p>
    <w:p>
      <w:r>
        <w:rPr>
          <w:rFonts w:ascii="calibri" w:hAnsi="calibri" w:eastAsia="calibri" w:cs="calibri"/>
          <w:sz w:val="24"/>
          <w:szCs w:val="24"/>
        </w:rPr>
        <w:t xml:space="preserve"> e-biuletyn. Informuje w nim o wszystkich nowościach wydawniczych, trafiających na półki.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2026-08-11T12:09:10+02:00</dcterms:created>
  <dcterms:modified xsi:type="dcterms:W3CDTF">2026-08-11T12:09:10+02:00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