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pozytywnie o rynku prasowym w 2017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Rośnie zainteresowanie czytelników czasopismami religijnymi oraz zajmującymi się zdrowiem i medycyną. Coraz chętniej sięgamy również po czasopisma dla pań oraz te, które zajmują się tematyką dom i ogród. To wnioski z opracowanego przez Kolportera podsumowania dystrybucji tytułów prasowych w 2017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Analiza poziomu sprzedaży tytułów prasowych, które mamy w swojej ofercie, to proces stały, prowadzony na bieżąco. Po zakończeniu roku przygotowujemy dodatkowo dokładną analizę, podsumowującą 12 miesięcy. To pozwala nam na dość precyzyjne śledzenie nowych tendencji rynkowych i zmian w upodobaniach czytelniczych – mówi Dariusz Materek, rzecznik prasowy Kolportera. </w:t>
      </w:r>
    </w:p>
    <w:p>
      <w:r>
        <w:rPr>
          <w:rFonts w:ascii="calibri" w:hAnsi="calibri" w:eastAsia="calibri" w:cs="calibri"/>
          <w:sz w:val="24"/>
          <w:szCs w:val="24"/>
        </w:rPr>
        <w:t xml:space="preserve"> – To, co obserwujemy już od kilku lat, to wyraźne wyhamowanie tendencji spadkowej w niektórych kategoriach czasopism. Oczywiście nie zmienia to, przynajmniej na razie, ogólnej tendencji spadku sprzedaży prasy, ale pokazuje, że rynek radzi sobie coraz lepiej w tych trudnych warunkach.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wymienia trzy kategorie tematyczne czasopism, w których w 2017 r. spadki sprzedaży były zdecydowanie niższe niż rok wcześniej – zdrowie i medycyna, dom i ogród oraz czasopisma dla pań. Spory wpływ na ten fakt miały nowe tytuły, które w minionym roku ukazały się na rynku w tych właśnie kategoriach. W grupie czasopism dla pań do sprzedaży trafił wysokonakładowy tygodnik Wydawnictwa Bauer – „100 rad”. Tematyka dom i ogród wzbogaciła się w 2017 r. o dwie nowości: „Miesiąc w ogrodzie” Wydawnictwa Bauer i „Sezon w ogrodzie” Wydawnictwa Burda Publishing. Tytuły zajmujące się zdrowiem i medycyną nie poszerzyły w minionym roku swojego portfolio, ale znacząco wzrosła sprzedaż miesięcznika „O czym lekarze ci nie powiedzą” Wydawnictwa AVT. W II połowie 2016 r. zaczął się też ukazywać nowy tytuł tego wydawcy – „Holistic Health”.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 najlepszym wynikiem mogą się natomiast poszczycić czasopisma religijne – ta grupa tytułów zanotowała w ubiegłym roku znaczący wzrost sprzedaży w porównaniu do 2016 r. Jak zauważają przedstawiciele Kolportera, wpływ na to miała sprzedaż dwóch wysokonakładowych tytułów Wydawnictwa Bauer – „Cuda i objawienia” oraz „Ludzie i wiara”. Oba tytuły debiutowały na rynku pod koniec 2016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Wydawcy stale rozbudowują swoją ofertę, starając się trafiać do nowych grup czytelników. Naszym zadaniem jest wsparcie ich w tych staraniach, umożliwienie skutecznej promocji w punktach sprzedaży, praca bezpośrednio ze sprzedawcami, których staramy się na bieżąco informować o wszystkich nowościach w ofercie. Mamy zespół doświadczonych menadżerów, przygotowujemy i wdrażamy stale nowe narzędzia, wspierające sprzedaż prasy. Współpracujący z nami sprzedawcy otrzymują m.in. cykliczny </w:t>
      </w:r>
    </w:p>
    <w:p>
      <w:r>
        <w:rPr>
          <w:rFonts w:ascii="calibri" w:hAnsi="calibri" w:eastAsia="calibri" w:cs="calibri"/>
          <w:sz w:val="24"/>
          <w:szCs w:val="24"/>
        </w:rPr>
        <w:t xml:space="preserve"> e-biuletyn z informacjami o nowościach i zmianach w ofercie prasowej, ostatnio uruchomiliśmy także specjalny, bezpłatny portal dla sprzedawców. Wspólnie z wydawcami intensywnie pracujemy nad tym, aby sprzedaż prasy osiągała jak najlepsze wyniki – podsumowuje D. Materek.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2026-10-23T01:45:35+02:00</dcterms:created>
  <dcterms:modified xsi:type="dcterms:W3CDTF">2026-10-23T01:45:35+02:00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