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Wesołe rabaty na Dzień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salonikach Kolportera trwa akcja z okazji Dnia Dziecka – „Wesołe rabaty dla małych i dużych dzieci”.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ramach akcji wybrane zabawki, książeczki, napoje i słodycze można kupić nawet o 20% taniej. Dobierając produkty do naszej akcji, staraliśmy się, aby każde dziecko niezależnie czy duże, czy małe, znalazło wśród nich coś dla siebie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Aneta Bednarczyk</w:t>
      </w:r>
      <w:r>
        <w:rPr>
          <w:rFonts w:ascii="calibri" w:hAnsi="calibri" w:eastAsia="calibri" w:cs="calibri"/>
          <w:sz w:val="24"/>
          <w:szCs w:val="24"/>
        </w:rPr>
        <w:t xml:space="preserve">, starszy specjalista ds. produktu w Pionie Handlowym Kolportera. – Młodszym dzieciom proponujemy maskotki i pluszaki, puzzle, gry i quizy, a także zabawki z cukierkami. Oferujemy także szeroką gamę książeczek dedykowanych różnym grupom wiekowym, począwszy od maluszków, przez przedszkolaków, po dzieci należące do grupy uczniów wczesnoszkolnych. W ofercie dla maluchów i przedszkolaków znajdują się nie tylko kolorowanki, wydrapywanki, malowanki wodne, ale także wiele rodzajów książeczek edukacyjnych i aktywnościowych. Dla dzieci w wieku szkolnym mamy książeczki przybliżające zasady ortografii, krzyżówki i łamigłówki. W ofercie mamy książeczki, które dają dziecku nie tylko rozrywkę i poszerzają jego zdolności manualne, ale przede wszystkim wpływają na zdolność logicznego myślenia, spostrzegawczość, wzmacniają koncentrację, precyzję i koordynację ręka-oko – dodaje Aneta Bednarczyk.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pierwszy do akcji z okazji Dnia Dziecka zostały włączone produkty eXc 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dzisiejszych czasach każdy nastolatek, a niekiedy nawet i młodsze dzieci, posiada telefon... Linia produktów do telefonów stworzonych przez firmę eXc mobile idealnie wpisuje się w kolorowy świat młodego człowieka, który chce być dostrzeżony i wyróżniać się z szarego tłumu. Produkty do telefonów oferowane przez eXc mobile swoim oryginalnym designem przyciągają wzrok i są chętnie wybierane przez młodzież, dlatego postanowiliśmy włączyć je do naszej akcji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Senderowska</w:t>
      </w:r>
      <w:r>
        <w:rPr>
          <w:rFonts w:ascii="calibri" w:hAnsi="calibri" w:eastAsia="calibri" w:cs="calibri"/>
          <w:sz w:val="24"/>
          <w:szCs w:val="24"/>
        </w:rPr>
        <w:t xml:space="preserve">, starszy specjalista ds. produktu w Pionie Handlowym Kolportera. – Wszyscy klienci, którzy do 30 czerwca br. zakupią ładowarkę eXc mobile, kabel do niej mogą kupić z 50% rabatem – zdradza szczegóły promocji.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starsze dzieci i młodzieży czeka szeroka oferta gamingowa. – Dzieci bardzo chętnie spędzają swój wolny czas, grając w różne gry na konsoli, komputerze czy nawet smartfonie. W naszej ofercie młodzi (i nie tylko) gracze znajdą doładowania do konsol, konkretnych gier i platform gamingowych. Produkty te są często wybierane nie tylko przez młodego klienta, ale i osoby mu bliskie, które wybierają je na prezent. Ta grupa konsumentów chętniej sięga także po karty przedpłacone Paysafecard i Google Play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Dariusz Sandecki</w:t>
      </w:r>
      <w:r>
        <w:rPr>
          <w:rFonts w:ascii="calibri" w:hAnsi="calibri" w:eastAsia="calibri" w:cs="calibri"/>
          <w:sz w:val="24"/>
          <w:szCs w:val="24"/>
        </w:rPr>
        <w:t xml:space="preserve">, starszy specjalista ds. produktu w Pionie Handlowym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Produktami uniwersalnymi, chętnie wybieranymi przez dzieci niezależnie od ich wieku, są napoje i słodycze. Wybrane produkty z tej kategorii również zostały włączone do akcji i zostały objęte 20% opustem.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Co roku przygotowujemy akcję promocyjną z okazji Dnia Dziecka, ale w tym roku postanowiliśmy ją nieco wyróżnić. Tworząc ją, kierowaliśmy się słowami Janusza Korczaka – „Kiedy śmieje się dziecko, śmieje się cały świat”. Radość dziecka z prezentu, choćby najmniejszego, jest bezcenna, a my chcemy, aby nasi mali klienci jak najwięcej się uśmiechali, więc nasza akcja nazywa się „Wesołe rabaty”. Wierzymy, że już sama nazwa wywołuje uśmiech na twarzy, a radosne oznaczniki na półkach i regałach produktowych wskażą naszym klientom, gdzie mogą znaleźć produkty w promocji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Robert Szczepaniak</w:t>
      </w:r>
      <w:r>
        <w:rPr>
          <w:rFonts w:ascii="calibri" w:hAnsi="calibri" w:eastAsia="calibri" w:cs="calibri"/>
          <w:sz w:val="24"/>
          <w:szCs w:val="24"/>
        </w:rPr>
        <w:t xml:space="preserve">, Dyrektor Marketingu w Kolporterze.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promocyjna w salonikach Kolportera charakteryzuje się dużą różnorodnością i zależy od lokalizacji punktu. </w:t>
      </w:r>
      <w:r>
        <w:rPr>
          <w:rFonts w:ascii="calibri" w:hAnsi="calibri" w:eastAsia="calibri" w:cs="calibri"/>
          <w:sz w:val="24"/>
          <w:szCs w:val="24"/>
          <w:b/>
        </w:rPr>
        <w:t xml:space="preserve">Akcja trwa do 30 czerwca 2024 roku</w:t>
      </w:r>
      <w:r>
        <w:rPr>
          <w:rFonts w:ascii="calibri" w:hAnsi="calibri" w:eastAsia="calibri" w:cs="calibri"/>
          <w:sz w:val="24"/>
          <w:szCs w:val="24"/>
        </w:rPr>
        <w:t xml:space="preserve"> lub do wyczerpania zapasów.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2026-08-03T13:45:06+02:00</dcterms:created>
  <dcterms:modified xsi:type="dcterms:W3CDTF">2026-08-03T13:45:06+02:00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