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Pomocni i odpowiedzialni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20 osób wzięło udział w akcji honorowego oddawania krwi, która odbyła się 9 kwietnia 2026 roku na terenie siedziby Kolportera przy ul. Zagnańskiej 61 w Kielcach. Wydarzenie zostało zorganizowane wspólnie z Regionalnym Centrum Krwiodawstwa i Krwiolecznictwa w Kielcach.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Współpracę z RCKiK podjęliśmy w 2015 roku. Od tego czasu zorganizowaliśmy 32 akcje honorowego oddawania krwi. Ta była już druga w tym roku. Cieszy nas, że każdy nasz apel spotyka się z pozytywnym odzewem pracowników. Wiemy, że pomaganie leży w naturze osób pracujących w biurowcu, bo nie raz to udowadniali. Buduje nas to, że zaangażowanie w tego typu akcje nie maleje, a nowi pracownicy dołączają do kolejnych wydarzeń organizowanych na terenie firmy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Kinga Szymkiewicz</w:t>
      </w:r>
      <w:r>
        <w:rPr>
          <w:rFonts w:ascii="calibri" w:hAnsi="calibri" w:eastAsia="calibri" w:cs="calibri"/>
          <w:sz w:val="24"/>
          <w:szCs w:val="24"/>
        </w:rPr>
        <w:t xml:space="preserve">, koordynatorka akcji po stronie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honorowego oddawania krwi była nie tylko okazją do realnego wsparcia systemu ochrony zdrowia, ale także sposobem na jednoczenie pracowników wokół wspólnego, ważnego celu.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Jesteśmy niezwykle dumni z postawy naszych pracowników. Ich gotowość do pomocy i odpowiedzialność społeczna pokazują, że jako organizacja potrafimy działać razem w ważnych sprawach, tworzymy społeczność ludzi wrażliwych na potrzeby innych, a dzięki temu możemy realnie wpływać na otaczającą nas rzeczywistość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Dariusz Materek</w:t>
      </w:r>
      <w:r>
        <w:rPr>
          <w:rFonts w:ascii="calibri" w:hAnsi="calibri" w:eastAsia="calibri" w:cs="calibri"/>
          <w:sz w:val="24"/>
          <w:szCs w:val="24"/>
        </w:rPr>
        <w:t xml:space="preserve">, rzecznik prasowy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konsekwentnie rozwija działania z zakresu społecznej odpowiedzialności biznesu, zachęcając pracowników oraz partnerów do angażowania się w inicjatywy wspierające zdrowie i życie innych 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Zdajemy sobie sprawę z wagi i znaczenia takich akcji, dlatego zamierzamy je kontynuować w przyszłości. Na 2026 rok mamy zaplanowane jeszcze cztery tego typu wydarzenia. Najbliższe odbędzie się 18 czerwca br. w godz. 8:30-12:00. Serdecznie na nie zapraszamy! – dodaje Kinga Szymkiewicz.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2026-07-27T13:07:16+02:00</dcterms:created>
  <dcterms:modified xsi:type="dcterms:W3CDTF">2026-07-27T13:07:16+02:00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