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2015 roku w naszej ofercie są produkty dla graczy... Ta grupa produktowa bardzo się rozrosła przez ten czas i rośnie w siłę liczba odbiorców i naszych klientów :)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2015 roku w naszej ofercie są produkty dla graczy... Ta grupa produktowa bardzo się rozrosła przez ten czas i rośnie w siłę liczba odbiorców i naszych klientów :)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 ponad 60 proc. – w porównaniu do 2016 r. – wzrosła w 2017 r. sprzedaż produktów gamingowych.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Od 2015 roku w naszej ofercie są produkty dla graczy... Ta grupa produktowa bardzo się rozrosła przez ten czas i rośnie w siłę liczba odbiorców i naszych klientów :) </w:t>
      </w:r>
    </w:p>
    <w:p>
      <w:r>
        <w:rPr>
          <w:rFonts w:ascii="calibri" w:hAnsi="calibri" w:eastAsia="calibri" w:cs="calibri"/>
          <w:sz w:val="24"/>
          <w:szCs w:val="24"/>
        </w:rPr>
        <w:t xml:space="preserve">O ponad 60 proc. – w porównaniu do 2016 r. – wzrosła w 2017 r. sprzedaż produktów gamingowych.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2026-03-03T12:25:25+01:00</dcterms:created>
  <dcterms:modified xsi:type="dcterms:W3CDTF">2026-03-03T12:25:25+01:00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