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Ajenci Kolportera nagrodzeni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Pięcioro ajentów Kolportera zostało nagrodzonych w konkursie „Zdrapkowy jubileusz w TOP10”, organizowanym przez Totalizator Sportowy.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był do kolektorów z kolektur, z którymi współpraca Totalizatora Sportowego układa się wzorowo, a efekty sprzedażowe pozostają na bardzo wysokim poziomie. Warunkiem ujęcia w rankingu było osiągnięcie przez kolekturę sprzedaży wszystkich produktów LOTTO na poziomie 102% w stosunku do okresu referencyjnego. Celem konkursu było osiągnięcie jak najwyższej sprzedaży loterii pieniężnych, które debiutowały na rynku w czasie trwania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konkursu trzydziestu najlepszych kolektorów otrzymało unikatową nagrodę – koszulkę z autografem jednego z najlepszych piłkarzy świata – Roberta Lewandowskiego.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Pośród nagrodzonych znalazło się aż pięcioro ajentów saloników Kolportera. Koszulkę z autografem „Lewego” otrzymali: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Doroszczyk</w:t>
      </w:r>
      <w:r>
        <w:rPr>
          <w:rFonts w:ascii="calibri" w:hAnsi="calibri" w:eastAsia="calibri" w:cs="calibri"/>
          <w:sz w:val="24"/>
          <w:szCs w:val="24"/>
        </w:rPr>
        <w:t xml:space="preserve">, prowadząca salonik przy ul. Legionów 83 w Czechowicach-Dziedzicach;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Gregułowska</w:t>
      </w:r>
      <w:r>
        <w:rPr>
          <w:rFonts w:ascii="calibri" w:hAnsi="calibri" w:eastAsia="calibri" w:cs="calibri"/>
          <w:sz w:val="24"/>
          <w:szCs w:val="24"/>
        </w:rPr>
        <w:t xml:space="preserve">, ajentka saloniku przy ul. Chojnowskiej 41 w Legnicy; </w:t>
      </w:r>
      <w:r>
        <w:rPr>
          <w:rFonts w:ascii="calibri" w:hAnsi="calibri" w:eastAsia="calibri" w:cs="calibri"/>
          <w:sz w:val="24"/>
          <w:szCs w:val="24"/>
          <w:b/>
        </w:rPr>
        <w:t xml:space="preserve">Edyta Jurkowska</w:t>
      </w:r>
      <w:r>
        <w:rPr>
          <w:rFonts w:ascii="calibri" w:hAnsi="calibri" w:eastAsia="calibri" w:cs="calibri"/>
          <w:sz w:val="24"/>
          <w:szCs w:val="24"/>
        </w:rPr>
        <w:t xml:space="preserve"> z saloniku przy ul. Powstańców Warszawy 4 w Mielcu; </w:t>
      </w:r>
      <w:r>
        <w:rPr>
          <w:rFonts w:ascii="calibri" w:hAnsi="calibri" w:eastAsia="calibri" w:cs="calibri"/>
          <w:sz w:val="24"/>
          <w:szCs w:val="24"/>
          <w:b/>
        </w:rPr>
        <w:t xml:space="preserve">Marcin Kulpa</w:t>
      </w:r>
      <w:r>
        <w:rPr>
          <w:rFonts w:ascii="calibri" w:hAnsi="calibri" w:eastAsia="calibri" w:cs="calibri"/>
          <w:sz w:val="24"/>
          <w:szCs w:val="24"/>
        </w:rPr>
        <w:t xml:space="preserve">, ajent saloniku przy ul. Wyszyńskiego 6 w Toruniu 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Trojak</w:t>
      </w:r>
      <w:r>
        <w:rPr>
          <w:rFonts w:ascii="calibri" w:hAnsi="calibri" w:eastAsia="calibri" w:cs="calibri"/>
          <w:sz w:val="24"/>
          <w:szCs w:val="24"/>
        </w:rPr>
        <w:t xml:space="preserve">, prowadząca salonik na Placu Teatralnym 13 w Opolu.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Świadomość, że aż pięciu naszych ajentów znalazło się wśród najlepszej trzydziestki, napawa nas ogromną dumą. Udział w konkursie wymagał od każdego z kolektorów ogromnego zaangażowania. Nie chodziło bowiem o sprzedaż jakichkolwiek produktów Totalizatora Sportowego, a nowych, których klient jeszcze nie znał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Dariusz Sandecki</w:t>
      </w:r>
      <w:r>
        <w:rPr>
          <w:rFonts w:ascii="calibri" w:hAnsi="calibri" w:eastAsia="calibri" w:cs="calibri"/>
          <w:sz w:val="24"/>
          <w:szCs w:val="24"/>
        </w:rPr>
        <w:t xml:space="preserve">, starszy specjalista ds. produktu w Pionie Handlowym Kolportera.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Cieszy nas, że ajenci saloników Kolportera wykazują się kreatywnością, zaangażowaniem i przede wszystkim umiejętnościami godnymi miana najlepszych sprzedawców. Są dla nas wzorem do naśladowania – dodaje D. Sandecki.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2026-02-21T17:55:10+01:00</dcterms:created>
  <dcterms:modified xsi:type="dcterms:W3CDTF">2026-02-21T17:55:10+01:00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