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salonikach Kolportera rośnie sprzedaż wkładów tytoniowych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rośnie sprzedaż tzw. alternatywnych wyrobów tytoniowych – przede wszystkim wkładów do podgrzewaczy tytoniu. Jak mówią przedstawiciele spółki, trend wzrostowy jest bardzo wyraźny.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Mamy w ofercie bardzo szeroki asortyment innowacyjnych wyrobów tytoniowych takich jak np. </w:t>
      </w:r>
    </w:p>
    <w:p>
      <w:r>
        <w:rPr>
          <w:rFonts w:ascii="calibri" w:hAnsi="calibri" w:eastAsia="calibri" w:cs="calibri"/>
          <w:sz w:val="24"/>
          <w:szCs w:val="24"/>
        </w:rPr>
        <w:t xml:space="preserve"> e-papierosy, liquidy, woreczki nikotynowe, produkty CBD. Ale zdecydowanym liderem, jeśli chodzi o wzrosty sprzedaży, są wkłady do podgrzewaczy tytoniu. Ich sprzedaż rośnie w zasadzie co miesiąc o kilka procent, w stosunku rocznym możemy natomiast mówić o wzroście sprzedaży rzędu 45-50 procent. Widać wyraźnie, że mamy do czynienia ze stałym trendem, a nawet pewnego rodzaju modą na korzystanie z podgrzewaczy tytoniu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podgrzewacze tytoniu to najnowsze produkty Koncernów tytoniowych – są dostępne na polskim rynku od 2017 r. Urządzenia bazują na zasadzie podgrzewania, a nie spalania – równomiernie rozgrzewają specjalny wkład, zawierający tytoń, wytwarzając mgiełkę, która jest wdychana przez palacza.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 względem sprzedaży klasyczne papierosy nadal zdecydowanie dominują w kategorii wyrobów tytoniowych, ale wkłady do podgrzewaczy odpowiadają już za ok. 10 procent przychodów z tej kategorii. Zdecydowanie zyskują na popularności, przewyższając już teraz w sprzedaży np. akcesoria do e-papierosów czy inne innowacyjne produkty tytoniowe. Jeśli utrzymają obecny trend wzrostowy – a wszystko na to wskazuje – można przypuszczać, że za kilka lat zdominują rynek palaczy – uważa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2026-04-30T17:40:07+02:00</dcterms:created>
  <dcterms:modified xsi:type="dcterms:W3CDTF">2026-04-30T17:40:07+02:00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