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Rośnie odbiór paczek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blisko 100 procent wzrosła w ubiegłym roku liczba paczek odebranych w salonikach Kolportera. Zainteresowanie tą usługą rośnie wręcz skokowo, praktycznie od momentu jej wprowadzenia do sieci Kolportera w 2020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Saloniki Kolportera to dziś sieć ok. 500 punktów handlowo-usługowych, zlokalizowanych w dobrze skomunikowanych miejscach, dzięki czemu klienci mogą do nich dotrzeć bez większych problemów. Można je znaleźć m.in. w centrach miast, w galeriach i pasażach handlowych, na dworcach PKP i PKS. Wszystkie saloniki mają długie godziny otwarcia, część z nich jest czynna również w weekendy. Dzięki temu są wygodnymi punktami odbioru przesyłek.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Od około czterech lat rozwijamy usługę odbioru paczek, współpracując z przewoźnikami i dużymi podmiotami e-commerce. Zdecydowaliśmy się na rozwój tej oferty jednak przede wszystkim z uwagi na potrzeby naszych klientów, które odpowiadają wyraźnemu trendowi rynkowemu. Coraz więcej osób robiąc zakupy w internecie, korzysta z możliwości odbioru przesyłki w wybranym punkcie stacjonarnym. Dla naszych klientów wygodnie jest więc odebrać paczkę przy okazji zakupów w saloniku. Z kolei dla sklepów internetowych ważna jest skala sieci Kolportera i jej rozłożenie na mapie Polski, które zapewniają dostępność do tego typu usługi bardzo wielu osobom. Co ważne – saloniki są jednymi z nielicznych punktów sprzedaży, które są czynne, od wczesnych godzin porannych aż do wieczora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Robert Szczepaniak</w:t>
      </w:r>
      <w:r>
        <w:rPr>
          <w:rFonts w:ascii="calibri" w:hAnsi="calibri" w:eastAsia="calibri" w:cs="calibri"/>
          <w:sz w:val="24"/>
          <w:szCs w:val="24"/>
        </w:rPr>
        <w:t xml:space="preserve">, dyrektor marketingu Kolportera. – Fakt, że w 2023 r. wydaliśmy klientom o 98 proc. więcej paczek niż w roku 2022, dobitnie świadczy o popularności tej usługi – 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2024-05-21T03:03:58+02:00</dcterms:created>
  <dcterms:modified xsi:type="dcterms:W3CDTF">2024-05-21T03:03:58+02:00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