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Superman, Batman i Wonder Woman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24 sierpnia 2016 roku na rynku wydawniczym pojawi się długo oczekiwana „Wielka Kolekcja Komiksów DC Comics”. Seria będzie dostępna w salonikach i salonach prasowych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24 sierpnia 2016 roku na rynku wydawniczym pojawi się długo oczekiwana „Wielka Kolekcja Komiksów DC Comics”. Seria będzie dostępna w salonikach i salonach prasowych Kolportera.</w:t>
      </w:r>
    </w:p>
    <w:p>
      <w:r>
        <w:rPr>
          <w:rFonts w:ascii="calibri" w:hAnsi="calibri" w:eastAsia="calibri" w:cs="calibri"/>
          <w:sz w:val="24"/>
          <w:szCs w:val="24"/>
        </w:rPr>
        <w:t xml:space="preserve">Dla miłośników komiksów to nie lada wydarzenie. Od długiego czasu czekali na polską serię z przygodami ich ulubionych superbohaterów. Naprzeciw ich oczekiwaniom wyszło wydawnictwo Eaglemoss Ltd., które podjęło decyzję o wydaniu 60-tomowej „Wielkiej Kolekcji Komiksów DC Comics”.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z tomów serii będzie zawierał jedną z najważniejszych superbohaterskich opowieści ostatnich lat. W kolekcji pojawią się wszyscy najsłynniejsi bohaterowie DC Comics, w tym Superman, Batman, Wonder Woman czy Green Arrow. Większość albumów serii zawiera jedną zamkniętą opowieść, choć dłuższe historie, takie jak rozpoczynający kolekcję „Batman-Hush”, zostały podzielone na dwa tomy. 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Specjalnym dodatkiem do każdego albumu jest przedruk klasycznej historii ze Złotej i Srebrnej Ery komiksu. Opowieści te tworzą razem zbiór najważniejszych momentów z historii DC Comics, dając niepowtarzalną okazję przyjrzenia się rozwojowi bohaterów. Czytelnicy jeszcze raz przeżyją „narodziny” słynnych bohaterów. Większość z nich zadebiutowała w krótkich komiksach z lat trzydziestych i czterdziestych XX w., a podobieństwa i różnice między ich starymi i nowymi wersjami są wręcz zaskakujące.</w:t>
      </w:r>
    </w:p>
    <w:p>
      <w:r>
        <w:rPr>
          <w:rFonts w:ascii="calibri" w:hAnsi="calibri" w:eastAsia="calibri" w:cs="calibri"/>
          <w:sz w:val="24"/>
          <w:szCs w:val="24"/>
        </w:rPr>
        <w:t xml:space="preserve">Kolekcja będzie dostępna w wybranych salonikach i salonach prasowych Kolportera. Pierwszy tom pojawi się w sprzedaży już 24 sierpnia. Kolejne tomy będą ukazywać się co dwa tygodnie.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2024-05-06T22:07:53+02:00</dcterms:created>
  <dcterms:modified xsi:type="dcterms:W3CDTF">2024-05-06T22:07:53+02:00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